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>: 60 Ay ve üzeri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kalın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Uzun-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kısa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Geniş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dar</w:t>
      </w:r>
      <w:proofErr w:type="spellEnd"/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77777777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 xml:space="preserve">Az-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çok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2780972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Üçgen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kenar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köşe</w:t>
      </w:r>
      <w:proofErr w:type="spellEnd"/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  <w:proofErr w:type="spellEnd"/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 xml:space="preserve">Yön- </w:t>
      </w:r>
      <w:proofErr w:type="gramStart"/>
      <w:r w:rsidRPr="001C7F0A">
        <w:rPr>
          <w:rFonts w:cstheme="minorHAnsi"/>
          <w:b/>
          <w:bCs/>
          <w:lang w:eastAsia="tr-TR"/>
        </w:rPr>
        <w:t>Mekanda</w:t>
      </w:r>
      <w:proofErr w:type="gramEnd"/>
      <w:r w:rsidRPr="001C7F0A">
        <w:rPr>
          <w:rFonts w:cstheme="minorHAnsi"/>
          <w:b/>
          <w:bCs/>
          <w:lang w:eastAsia="tr-TR"/>
        </w:rPr>
        <w:t xml:space="preserve">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Hayvanları koruma günü </w:t>
      </w:r>
      <w:proofErr w:type="gramStart"/>
      <w:r w:rsidRPr="001C7F0A">
        <w:rPr>
          <w:rFonts w:cstheme="minorHAnsi"/>
        </w:rPr>
        <w:t>( 4</w:t>
      </w:r>
      <w:proofErr w:type="gramEnd"/>
      <w:r w:rsidRPr="001C7F0A">
        <w:rPr>
          <w:rFonts w:cstheme="minorHAnsi"/>
        </w:rPr>
        <w:t xml:space="preserve">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Dünya Çocuk </w:t>
      </w:r>
      <w:proofErr w:type="gramStart"/>
      <w:r w:rsidRPr="001C7F0A">
        <w:rPr>
          <w:rFonts w:cstheme="minorHAnsi"/>
        </w:rPr>
        <w:t>Günü( Ekim</w:t>
      </w:r>
      <w:proofErr w:type="gramEnd"/>
      <w:r w:rsidRPr="001C7F0A">
        <w:rPr>
          <w:rFonts w:cstheme="minorHAnsi"/>
        </w:rPr>
        <w:t xml:space="preserve">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Cumhuriyet </w:t>
      </w:r>
      <w:proofErr w:type="gramStart"/>
      <w:r w:rsidRPr="001C7F0A">
        <w:rPr>
          <w:rFonts w:cstheme="minorHAnsi"/>
        </w:rPr>
        <w:t>Bayramı( 29</w:t>
      </w:r>
      <w:proofErr w:type="gramEnd"/>
      <w:r w:rsidRPr="001C7F0A">
        <w:rPr>
          <w:rFonts w:cstheme="minorHAnsi"/>
        </w:rPr>
        <w:t xml:space="preserve">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9D6FC36" w14:textId="77777777" w:rsidR="005E22EC" w:rsidRPr="001C7F0A" w:rsidRDefault="005E22EC" w:rsidP="005E22E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C7F0A"/>
    <w:rsid w:val="00231BF5"/>
    <w:rsid w:val="003B4B20"/>
    <w:rsid w:val="003F5839"/>
    <w:rsid w:val="00472E1C"/>
    <w:rsid w:val="005A5E0B"/>
    <w:rsid w:val="005E22EC"/>
    <w:rsid w:val="00693ABD"/>
    <w:rsid w:val="006F500F"/>
    <w:rsid w:val="009169F9"/>
    <w:rsid w:val="0096536E"/>
    <w:rsid w:val="0097633D"/>
    <w:rsid w:val="009F0F9A"/>
    <w:rsid w:val="00A23976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2024-08-24T18:41:00Z</dcterms:created>
  <dcterms:modified xsi:type="dcterms:W3CDTF">2024-09-30T21:17:00Z</dcterms:modified>
</cp:coreProperties>
</file>